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2A" w:rsidRPr="005B5A2A" w:rsidRDefault="00F37554" w:rsidP="005B5A2A">
      <w:pPr>
        <w:jc w:val="center"/>
        <w:rPr>
          <w:rFonts w:ascii="Times New Roman" w:hAnsi="Times New Roman" w:cs="Times New Roman"/>
          <w:b/>
          <w:sz w:val="24"/>
          <w:szCs w:val="24"/>
        </w:rPr>
      </w:pPr>
      <w:r>
        <w:rPr>
          <w:rFonts w:ascii="Times New Roman" w:hAnsi="Times New Roman" w:cs="Times New Roman"/>
          <w:b/>
          <w:sz w:val="24"/>
          <w:szCs w:val="24"/>
        </w:rPr>
        <w:t>3</w:t>
      </w:r>
      <w:r w:rsidR="003A0038">
        <w:rPr>
          <w:rFonts w:ascii="Times New Roman" w:hAnsi="Times New Roman" w:cs="Times New Roman"/>
          <w:b/>
          <w:sz w:val="24"/>
          <w:szCs w:val="24"/>
        </w:rPr>
        <w:t xml:space="preserve">. </w:t>
      </w: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7938"/>
      </w:tblGrid>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Standart Kod No</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216722"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hAnsi="Times New Roman" w:cs="Times New Roman"/>
                <w:b/>
                <w:color w:val="FFFFFF" w:themeColor="background1"/>
                <w:sz w:val="24"/>
                <w:szCs w:val="24"/>
              </w:rPr>
              <w:t>KONTROL FAALİYETLERİ STANDAR</w:t>
            </w:r>
            <w:r w:rsidR="006D3282">
              <w:rPr>
                <w:rFonts w:ascii="Times New Roman" w:hAnsi="Times New Roman" w:cs="Times New Roman"/>
                <w:b/>
                <w:color w:val="FFFFFF" w:themeColor="background1"/>
                <w:sz w:val="24"/>
                <w:szCs w:val="24"/>
              </w:rPr>
              <w:t>T</w:t>
            </w:r>
            <w:r w:rsidRPr="00312678">
              <w:rPr>
                <w:rFonts w:ascii="Times New Roman" w:hAnsi="Times New Roman" w:cs="Times New Roman"/>
                <w:b/>
                <w:color w:val="FFFFFF" w:themeColor="background1"/>
                <w:sz w:val="24"/>
                <w:szCs w:val="24"/>
              </w:rPr>
              <w:t>LARI VE GENEL ŞARTLARI</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KFS7</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 xml:space="preserve">Kontrol </w:t>
            </w:r>
            <w:r w:rsidR="00C837CA" w:rsidRPr="00312678">
              <w:rPr>
                <w:rFonts w:ascii="Times New Roman" w:eastAsia="Times New Roman" w:hAnsi="Times New Roman" w:cs="Times New Roman"/>
                <w:b/>
                <w:bCs/>
                <w:color w:val="FFFFFF" w:themeColor="background1"/>
                <w:sz w:val="24"/>
                <w:szCs w:val="24"/>
                <w:lang w:eastAsia="tr-TR"/>
              </w:rPr>
              <w:t xml:space="preserve">Stratejileri Ve Yöntemleri: </w:t>
            </w:r>
            <w:r w:rsidRPr="00312678">
              <w:rPr>
                <w:rFonts w:ascii="Times New Roman" w:eastAsia="Times New Roman" w:hAnsi="Times New Roman" w:cs="Times New Roman"/>
                <w:bCs/>
                <w:color w:val="FFFFFF" w:themeColor="background1"/>
                <w:sz w:val="24"/>
                <w:szCs w:val="24"/>
                <w:lang w:eastAsia="tr-TR"/>
              </w:rPr>
              <w:t>İdareler, hedeflerine ulaşmayı amaçlayan ve riskleri karşılamaya uygun kontrol strateji ve yöntemlerini belirlemeli ve uygulamalıdır.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7.1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7.2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Kontroller, gerekli hallerde, işlem öncesi kontrol, süreç kontrolü ve işlem sonrası kontrolleri de kapsamalıdır.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7.3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Kontrol faaliyetleri, varlıkların dönemsel kontrolünü ve güvenliğinin sağlanmasını kapsamalıdır.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7.4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Belirlenen kontrol yönteminin maliyeti beklenen faydayı aşmamalıdır.</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KFS8</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C837CA">
            <w:pPr>
              <w:spacing w:after="0" w:line="240" w:lineRule="auto"/>
              <w:jc w:val="both"/>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 xml:space="preserve">Prosedürlerin </w:t>
            </w:r>
            <w:r w:rsidR="00C837CA" w:rsidRPr="00312678">
              <w:rPr>
                <w:rFonts w:ascii="Times New Roman" w:eastAsia="Times New Roman" w:hAnsi="Times New Roman" w:cs="Times New Roman"/>
                <w:b/>
                <w:bCs/>
                <w:color w:val="FFFFFF" w:themeColor="background1"/>
                <w:sz w:val="24"/>
                <w:szCs w:val="24"/>
                <w:lang w:eastAsia="tr-TR"/>
              </w:rPr>
              <w:t xml:space="preserve">Belirlenmesi Ve Belgelendirilmesi:  </w:t>
            </w:r>
            <w:r w:rsidRPr="00312678">
              <w:rPr>
                <w:rFonts w:ascii="Times New Roman" w:eastAsia="Times New Roman" w:hAnsi="Times New Roman" w:cs="Times New Roman"/>
                <w:bCs/>
                <w:color w:val="FFFFFF" w:themeColor="background1"/>
                <w:sz w:val="24"/>
                <w:szCs w:val="24"/>
                <w:lang w:eastAsia="tr-TR"/>
              </w:rPr>
              <w:t xml:space="preserve">İdareler, faaliyetleri ile mali karar ve işlemleri için gerekli yazılı </w:t>
            </w:r>
            <w:proofErr w:type="gramStart"/>
            <w:r w:rsidRPr="00312678">
              <w:rPr>
                <w:rFonts w:ascii="Times New Roman" w:eastAsia="Times New Roman" w:hAnsi="Times New Roman" w:cs="Times New Roman"/>
                <w:bCs/>
                <w:color w:val="FFFFFF" w:themeColor="background1"/>
                <w:sz w:val="24"/>
                <w:szCs w:val="24"/>
                <w:lang w:eastAsia="tr-TR"/>
              </w:rPr>
              <w:t>prosedürleri</w:t>
            </w:r>
            <w:proofErr w:type="gramEnd"/>
            <w:r w:rsidRPr="00312678">
              <w:rPr>
                <w:rFonts w:ascii="Times New Roman" w:eastAsia="Times New Roman" w:hAnsi="Times New Roman" w:cs="Times New Roman"/>
                <w:bCs/>
                <w:color w:val="FFFFFF" w:themeColor="background1"/>
                <w:sz w:val="24"/>
                <w:szCs w:val="24"/>
                <w:lang w:eastAsia="tr-TR"/>
              </w:rPr>
              <w:t xml:space="preserve"> ve bu</w:t>
            </w:r>
            <w:r w:rsidR="00C837CA" w:rsidRPr="00312678">
              <w:rPr>
                <w:rFonts w:ascii="Times New Roman" w:eastAsia="Times New Roman" w:hAnsi="Times New Roman" w:cs="Times New Roman"/>
                <w:bCs/>
                <w:color w:val="FFFFFF" w:themeColor="background1"/>
                <w:sz w:val="24"/>
                <w:szCs w:val="24"/>
                <w:lang w:eastAsia="tr-TR"/>
              </w:rPr>
              <w:t xml:space="preserve"> alanlara ilişkin düzenlemeleri </w:t>
            </w:r>
            <w:r w:rsidRPr="00312678">
              <w:rPr>
                <w:rFonts w:ascii="Times New Roman" w:eastAsia="Times New Roman" w:hAnsi="Times New Roman" w:cs="Times New Roman"/>
                <w:bCs/>
                <w:color w:val="FFFFFF" w:themeColor="background1"/>
                <w:sz w:val="24"/>
                <w:szCs w:val="24"/>
                <w:lang w:eastAsia="tr-TR"/>
              </w:rPr>
              <w:t>hazırlamalı, güncellemeli ve ilgili personelin erişimine sunmalıdır.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8.1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 xml:space="preserve">İdareler, faaliyetleri ile mali karar ve işlemleri hakkında yazılı </w:t>
            </w:r>
            <w:proofErr w:type="gramStart"/>
            <w:r w:rsidRPr="00844672">
              <w:rPr>
                <w:rFonts w:ascii="Times New Roman" w:eastAsia="Times New Roman" w:hAnsi="Times New Roman" w:cs="Times New Roman"/>
                <w:bCs/>
                <w:sz w:val="24"/>
                <w:szCs w:val="24"/>
                <w:lang w:eastAsia="tr-TR"/>
              </w:rPr>
              <w:t>prosedürler</w:t>
            </w:r>
            <w:proofErr w:type="gramEnd"/>
            <w:r w:rsidRPr="00844672">
              <w:rPr>
                <w:rFonts w:ascii="Times New Roman" w:eastAsia="Times New Roman" w:hAnsi="Times New Roman" w:cs="Times New Roman"/>
                <w:bCs/>
                <w:sz w:val="24"/>
                <w:szCs w:val="24"/>
                <w:lang w:eastAsia="tr-TR"/>
              </w:rPr>
              <w:t xml:space="preserve"> belirlemelidir.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8.2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Prosedürler ve ilgili dokümanlar, faaliyet veya mali karar ve işlemin başlaması, uygulanması ve sonuçlandırılması aşamalarını kapsamalıdır.</w:t>
            </w:r>
          </w:p>
        </w:tc>
      </w:tr>
      <w:tr w:rsidR="00F37554" w:rsidRPr="00844672" w:rsidTr="00C837CA">
        <w:trPr>
          <w:trHeight w:val="81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8.3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Prosedürler ve ilgili dokümanlar, güncel, kapsamlı, mevzuata uygun ve ilgili personel tarafından anlaşılabilir ve ulaşılabilir olmalıdır.</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KFS9</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C837CA" w:rsidP="00F37554">
            <w:pPr>
              <w:spacing w:after="0" w:line="240" w:lineRule="auto"/>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Görevler A</w:t>
            </w:r>
            <w:r w:rsidR="00F37554" w:rsidRPr="00312678">
              <w:rPr>
                <w:rFonts w:ascii="Times New Roman" w:eastAsia="Times New Roman" w:hAnsi="Times New Roman" w:cs="Times New Roman"/>
                <w:b/>
                <w:bCs/>
                <w:color w:val="FFFFFF" w:themeColor="background1"/>
                <w:sz w:val="24"/>
                <w:szCs w:val="24"/>
                <w:lang w:eastAsia="tr-TR"/>
              </w:rPr>
              <w:t>yrılığı:</w:t>
            </w:r>
            <w:r w:rsidRPr="00312678">
              <w:rPr>
                <w:rFonts w:ascii="Times New Roman" w:eastAsia="Times New Roman" w:hAnsi="Times New Roman" w:cs="Times New Roman"/>
                <w:b/>
                <w:bCs/>
                <w:color w:val="FFFFFF" w:themeColor="background1"/>
                <w:sz w:val="24"/>
                <w:szCs w:val="24"/>
                <w:lang w:eastAsia="tr-TR"/>
              </w:rPr>
              <w:t xml:space="preserve"> </w:t>
            </w:r>
            <w:r w:rsidR="00F37554" w:rsidRPr="00312678">
              <w:rPr>
                <w:rFonts w:ascii="Times New Roman" w:eastAsia="Times New Roman" w:hAnsi="Times New Roman" w:cs="Times New Roman"/>
                <w:bCs/>
                <w:color w:val="FFFFFF" w:themeColor="background1"/>
                <w:sz w:val="24"/>
                <w:szCs w:val="24"/>
                <w:lang w:eastAsia="tr-TR"/>
              </w:rPr>
              <w:t>Hata, eksiklik, yanlışlık, usulsüzlük ve yolsuzluk risklerini azaltmak için faaliyetler ile mali karar ve işlemlerin onaylanması, uygulanması, kaydedilmesi ve kontrol edilmesi görevleri personel arasında paylaştırılmalıdır.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9.1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Her faaliyet veya mali karar ve işlemin onaylanması, uygulanması, kaydedilmesi ve kontrolü görevleri farklı kişilere verilmelidir.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9.2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Personel sayısının yetersizliği nedeniyle görevler ayrılığı ilkesinin tam olarak uygulanamadığı idarelerin yöneticileri risklerin farkında olmalı ve gerekli önlemleri almalıdır.</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KFS10</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C837CA" w:rsidP="00F37554">
            <w:pPr>
              <w:spacing w:after="0" w:line="240" w:lineRule="auto"/>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Hiyerarşik K</w:t>
            </w:r>
            <w:r w:rsidR="00F37554" w:rsidRPr="00312678">
              <w:rPr>
                <w:rFonts w:ascii="Times New Roman" w:eastAsia="Times New Roman" w:hAnsi="Times New Roman" w:cs="Times New Roman"/>
                <w:b/>
                <w:bCs/>
                <w:color w:val="FFFFFF" w:themeColor="background1"/>
                <w:sz w:val="24"/>
                <w:szCs w:val="24"/>
                <w:lang w:eastAsia="tr-TR"/>
              </w:rPr>
              <w:t>ontroller:</w:t>
            </w:r>
            <w:r w:rsidRPr="00312678">
              <w:rPr>
                <w:rFonts w:ascii="Times New Roman" w:eastAsia="Times New Roman" w:hAnsi="Times New Roman" w:cs="Times New Roman"/>
                <w:b/>
                <w:bCs/>
                <w:color w:val="FFFFFF" w:themeColor="background1"/>
                <w:sz w:val="24"/>
                <w:szCs w:val="24"/>
                <w:lang w:eastAsia="tr-TR"/>
              </w:rPr>
              <w:t xml:space="preserve"> </w:t>
            </w:r>
            <w:r w:rsidR="00F37554" w:rsidRPr="00312678">
              <w:rPr>
                <w:rFonts w:ascii="Times New Roman" w:eastAsia="Times New Roman" w:hAnsi="Times New Roman" w:cs="Times New Roman"/>
                <w:bCs/>
                <w:color w:val="FFFFFF" w:themeColor="background1"/>
                <w:sz w:val="24"/>
                <w:szCs w:val="24"/>
                <w:lang w:eastAsia="tr-TR"/>
              </w:rPr>
              <w:t xml:space="preserve">Yöneticiler, iş ve işlemlerin </w:t>
            </w:r>
            <w:proofErr w:type="gramStart"/>
            <w:r w:rsidR="00F37554" w:rsidRPr="00312678">
              <w:rPr>
                <w:rFonts w:ascii="Times New Roman" w:eastAsia="Times New Roman" w:hAnsi="Times New Roman" w:cs="Times New Roman"/>
                <w:bCs/>
                <w:color w:val="FFFFFF" w:themeColor="background1"/>
                <w:sz w:val="24"/>
                <w:szCs w:val="24"/>
                <w:lang w:eastAsia="tr-TR"/>
              </w:rPr>
              <w:t>prosedürlere</w:t>
            </w:r>
            <w:proofErr w:type="gramEnd"/>
            <w:r w:rsidR="00F37554" w:rsidRPr="00312678">
              <w:rPr>
                <w:rFonts w:ascii="Times New Roman" w:eastAsia="Times New Roman" w:hAnsi="Times New Roman" w:cs="Times New Roman"/>
                <w:bCs/>
                <w:color w:val="FFFFFF" w:themeColor="background1"/>
                <w:sz w:val="24"/>
                <w:szCs w:val="24"/>
                <w:lang w:eastAsia="tr-TR"/>
              </w:rPr>
              <w:t xml:space="preserve"> uygunluğunu sistemli bir şekilde kontrol etmelidir.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10.1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Yöneticiler, prosedürlerin etkili ve sürekli bir şekilde uygulanması için gerekli kontrolleri yapmalıdır.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10.2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5D16"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Yöneticiler, personelin iş ve işlemlerini izlemeli ve onaylamalı, hata ve usulsüzlüklerin giderilmesi için gerekli talimatları vermelidir.</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lastRenderedPageBreak/>
              <w:t>KFS11</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 xml:space="preserve">Faaliyetlerin </w:t>
            </w:r>
            <w:r w:rsidR="00C837CA" w:rsidRPr="00312678">
              <w:rPr>
                <w:rFonts w:ascii="Times New Roman" w:eastAsia="Times New Roman" w:hAnsi="Times New Roman" w:cs="Times New Roman"/>
                <w:b/>
                <w:bCs/>
                <w:color w:val="FFFFFF" w:themeColor="background1"/>
                <w:sz w:val="24"/>
                <w:szCs w:val="24"/>
                <w:lang w:eastAsia="tr-TR"/>
              </w:rPr>
              <w:t>S</w:t>
            </w:r>
            <w:r w:rsidRPr="00312678">
              <w:rPr>
                <w:rFonts w:ascii="Times New Roman" w:eastAsia="Times New Roman" w:hAnsi="Times New Roman" w:cs="Times New Roman"/>
                <w:b/>
                <w:bCs/>
                <w:color w:val="FFFFFF" w:themeColor="background1"/>
                <w:sz w:val="24"/>
                <w:szCs w:val="24"/>
                <w:lang w:eastAsia="tr-TR"/>
              </w:rPr>
              <w:t xml:space="preserve">ürekliliği: </w:t>
            </w:r>
            <w:r w:rsidRPr="00312678">
              <w:rPr>
                <w:rFonts w:ascii="Times New Roman" w:eastAsia="Times New Roman" w:hAnsi="Times New Roman" w:cs="Times New Roman"/>
                <w:bCs/>
                <w:color w:val="FFFFFF" w:themeColor="background1"/>
                <w:sz w:val="24"/>
                <w:szCs w:val="24"/>
                <w:lang w:eastAsia="tr-TR"/>
              </w:rPr>
              <w:t>İdareler, faaliyetlerin sürekliliğini sağlamaya yönelik gerekli önlemleri almalıdır.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11</w:t>
            </w:r>
            <w:bookmarkStart w:id="0" w:name="_GoBack"/>
            <w:bookmarkEnd w:id="0"/>
            <w:r w:rsidRPr="00216722">
              <w:rPr>
                <w:rFonts w:ascii="Times New Roman" w:eastAsia="Times New Roman" w:hAnsi="Times New Roman" w:cs="Times New Roman"/>
                <w:b/>
                <w:bCs/>
                <w:sz w:val="24"/>
                <w:szCs w:val="24"/>
                <w:lang w:eastAsia="tr-TR"/>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11.2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Gerekli hallerde usulüne uygun olarak vekil personel görevlendirilmelidir.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11.3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Görevinden ayrılan personelin, iş veya işlemlerinin durumunu ve gerekli belgeleri de içeren bir rapor hazırlaması ve bu raporu görevlendirilen personele vermesi yönetici tarafından sağlanmalıdır.</w:t>
            </w:r>
          </w:p>
        </w:tc>
      </w:tr>
      <w:tr w:rsidR="00F37554" w:rsidRPr="00844672" w:rsidTr="00216722">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F37554">
            <w:pPr>
              <w:spacing w:after="0" w:line="240" w:lineRule="auto"/>
              <w:jc w:val="center"/>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KFS12</w:t>
            </w:r>
          </w:p>
        </w:tc>
        <w:tc>
          <w:tcPr>
            <w:tcW w:w="7938" w:type="dxa"/>
            <w:tcBorders>
              <w:top w:val="single" w:sz="4" w:space="0" w:color="auto"/>
              <w:left w:val="single" w:sz="4" w:space="0" w:color="auto"/>
              <w:bottom w:val="single" w:sz="4" w:space="0" w:color="auto"/>
              <w:right w:val="single" w:sz="4" w:space="0" w:color="auto"/>
            </w:tcBorders>
            <w:shd w:val="clear" w:color="auto" w:fill="097ED5"/>
            <w:vAlign w:val="center"/>
          </w:tcPr>
          <w:p w:rsidR="00F37554" w:rsidRPr="00312678" w:rsidRDefault="00F37554" w:rsidP="00C837CA">
            <w:pPr>
              <w:spacing w:after="0" w:line="240" w:lineRule="auto"/>
              <w:rPr>
                <w:rFonts w:ascii="Times New Roman" w:eastAsia="Times New Roman" w:hAnsi="Times New Roman" w:cs="Times New Roman"/>
                <w:b/>
                <w:bCs/>
                <w:color w:val="FFFFFF" w:themeColor="background1"/>
                <w:sz w:val="24"/>
                <w:szCs w:val="24"/>
                <w:lang w:eastAsia="tr-TR"/>
              </w:rPr>
            </w:pPr>
            <w:r w:rsidRPr="00312678">
              <w:rPr>
                <w:rFonts w:ascii="Times New Roman" w:eastAsia="Times New Roman" w:hAnsi="Times New Roman" w:cs="Times New Roman"/>
                <w:b/>
                <w:bCs/>
                <w:color w:val="FFFFFF" w:themeColor="background1"/>
                <w:sz w:val="24"/>
                <w:szCs w:val="24"/>
                <w:lang w:eastAsia="tr-TR"/>
              </w:rPr>
              <w:t xml:space="preserve">Bilgi </w:t>
            </w:r>
            <w:r w:rsidR="00C837CA" w:rsidRPr="00312678">
              <w:rPr>
                <w:rFonts w:ascii="Times New Roman" w:eastAsia="Times New Roman" w:hAnsi="Times New Roman" w:cs="Times New Roman"/>
                <w:b/>
                <w:bCs/>
                <w:color w:val="FFFFFF" w:themeColor="background1"/>
                <w:sz w:val="24"/>
                <w:szCs w:val="24"/>
                <w:lang w:eastAsia="tr-TR"/>
              </w:rPr>
              <w:t>Sistemleri K</w:t>
            </w:r>
            <w:r w:rsidRPr="00312678">
              <w:rPr>
                <w:rFonts w:ascii="Times New Roman" w:eastAsia="Times New Roman" w:hAnsi="Times New Roman" w:cs="Times New Roman"/>
                <w:b/>
                <w:bCs/>
                <w:color w:val="FFFFFF" w:themeColor="background1"/>
                <w:sz w:val="24"/>
                <w:szCs w:val="24"/>
                <w:lang w:eastAsia="tr-TR"/>
              </w:rPr>
              <w:t>ontrolleri:</w:t>
            </w:r>
            <w:r w:rsidR="00C837CA" w:rsidRPr="00312678">
              <w:rPr>
                <w:rFonts w:ascii="Times New Roman" w:eastAsia="Times New Roman" w:hAnsi="Times New Roman" w:cs="Times New Roman"/>
                <w:b/>
                <w:bCs/>
                <w:color w:val="FFFFFF" w:themeColor="background1"/>
                <w:sz w:val="24"/>
                <w:szCs w:val="24"/>
                <w:lang w:eastAsia="tr-TR"/>
              </w:rPr>
              <w:t xml:space="preserve"> </w:t>
            </w:r>
            <w:r w:rsidRPr="00312678">
              <w:rPr>
                <w:rFonts w:ascii="Times New Roman" w:eastAsia="Times New Roman" w:hAnsi="Times New Roman" w:cs="Times New Roman"/>
                <w:bCs/>
                <w:color w:val="FFFFFF" w:themeColor="background1"/>
                <w:sz w:val="24"/>
                <w:szCs w:val="24"/>
                <w:lang w:eastAsia="tr-TR"/>
              </w:rPr>
              <w:t>İdareler, bilgi sistemlerinin sürekliliğini ve güvenilirliğini sağlamak için gerekli kontrol mekanizmaları geliştirmelidir.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12.1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Bilgi sistemlerinin sürekliliğini ve güvenilirliğini sağlayacak kontroller yazılı olarak belirlenmeli ve</w:t>
            </w:r>
            <w:r w:rsidRPr="00844672">
              <w:rPr>
                <w:rFonts w:ascii="Times New Roman" w:eastAsia="Times New Roman" w:hAnsi="Times New Roman" w:cs="Times New Roman"/>
                <w:bCs/>
                <w:sz w:val="24"/>
                <w:szCs w:val="24"/>
                <w:lang w:eastAsia="tr-TR"/>
              </w:rPr>
              <w:br/>
              <w:t>uygulanmalıdır.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12.2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Bilgi sistemine veri ve bilgi girişi ile bunlara erişim konusunda yetkilendirmeler yapılmalı, hata ve usulsüzlüklerin önlenmesi, tespit edilmesi ve düzeltilmesini sağlayacak mekanizmalar oluşturulmalıdır.</w:t>
            </w:r>
          </w:p>
        </w:tc>
      </w:tr>
      <w:tr w:rsidR="00F37554" w:rsidRPr="00844672" w:rsidTr="00F37554">
        <w:trPr>
          <w:trHeight w:val="73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216722" w:rsidRDefault="00F37554" w:rsidP="00F37554">
            <w:pPr>
              <w:spacing w:after="0" w:line="240" w:lineRule="auto"/>
              <w:jc w:val="center"/>
              <w:rPr>
                <w:rFonts w:ascii="Times New Roman" w:eastAsia="Times New Roman" w:hAnsi="Times New Roman" w:cs="Times New Roman"/>
                <w:b/>
                <w:bCs/>
                <w:sz w:val="24"/>
                <w:szCs w:val="24"/>
                <w:lang w:eastAsia="tr-TR"/>
              </w:rPr>
            </w:pPr>
            <w:r w:rsidRPr="00216722">
              <w:rPr>
                <w:rFonts w:ascii="Times New Roman" w:eastAsia="Times New Roman" w:hAnsi="Times New Roman" w:cs="Times New Roman"/>
                <w:b/>
                <w:bCs/>
                <w:sz w:val="24"/>
                <w:szCs w:val="24"/>
                <w:lang w:eastAsia="tr-TR"/>
              </w:rPr>
              <w:t>KFS 12.3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F37554" w:rsidRPr="00844672" w:rsidRDefault="00F37554" w:rsidP="00F37554">
            <w:pPr>
              <w:spacing w:after="0" w:line="240" w:lineRule="auto"/>
              <w:rPr>
                <w:rFonts w:ascii="Times New Roman" w:eastAsia="Times New Roman" w:hAnsi="Times New Roman" w:cs="Times New Roman"/>
                <w:bCs/>
                <w:sz w:val="24"/>
                <w:szCs w:val="24"/>
                <w:lang w:eastAsia="tr-TR"/>
              </w:rPr>
            </w:pPr>
            <w:r w:rsidRPr="00844672">
              <w:rPr>
                <w:rFonts w:ascii="Times New Roman" w:eastAsia="Times New Roman" w:hAnsi="Times New Roman" w:cs="Times New Roman"/>
                <w:bCs/>
                <w:sz w:val="24"/>
                <w:szCs w:val="24"/>
                <w:lang w:eastAsia="tr-TR"/>
              </w:rPr>
              <w:t>İdareler bilişim yönetişimini sağlayacak mekanizmalar geliştirmelidir.</w:t>
            </w:r>
          </w:p>
        </w:tc>
      </w:tr>
    </w:tbl>
    <w:p w:rsidR="00EC5812" w:rsidRPr="005B5A2A" w:rsidRDefault="00EC5812" w:rsidP="005B5A2A"/>
    <w:sectPr w:rsidR="00EC5812" w:rsidRPr="005B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28"/>
    <w:rsid w:val="00216722"/>
    <w:rsid w:val="00312678"/>
    <w:rsid w:val="003A0038"/>
    <w:rsid w:val="003B490D"/>
    <w:rsid w:val="004F23A7"/>
    <w:rsid w:val="005B5A2A"/>
    <w:rsid w:val="006D3282"/>
    <w:rsid w:val="00844672"/>
    <w:rsid w:val="00A676D8"/>
    <w:rsid w:val="00C837CA"/>
    <w:rsid w:val="00D20B0E"/>
    <w:rsid w:val="00DD5D16"/>
    <w:rsid w:val="00E30828"/>
    <w:rsid w:val="00EC5812"/>
    <w:rsid w:val="00F37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9EDB-BEF5-482A-BD35-72093637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4601">
      <w:bodyDiv w:val="1"/>
      <w:marLeft w:val="0"/>
      <w:marRight w:val="0"/>
      <w:marTop w:val="0"/>
      <w:marBottom w:val="0"/>
      <w:divBdr>
        <w:top w:val="none" w:sz="0" w:space="0" w:color="auto"/>
        <w:left w:val="none" w:sz="0" w:space="0" w:color="auto"/>
        <w:bottom w:val="none" w:sz="0" w:space="0" w:color="auto"/>
        <w:right w:val="none" w:sz="0" w:space="0" w:color="auto"/>
      </w:divBdr>
    </w:div>
    <w:div w:id="194462976">
      <w:bodyDiv w:val="1"/>
      <w:marLeft w:val="0"/>
      <w:marRight w:val="0"/>
      <w:marTop w:val="0"/>
      <w:marBottom w:val="0"/>
      <w:divBdr>
        <w:top w:val="none" w:sz="0" w:space="0" w:color="auto"/>
        <w:left w:val="none" w:sz="0" w:space="0" w:color="auto"/>
        <w:bottom w:val="none" w:sz="0" w:space="0" w:color="auto"/>
        <w:right w:val="none" w:sz="0" w:space="0" w:color="auto"/>
      </w:divBdr>
    </w:div>
    <w:div w:id="1691754246">
      <w:bodyDiv w:val="1"/>
      <w:marLeft w:val="0"/>
      <w:marRight w:val="0"/>
      <w:marTop w:val="0"/>
      <w:marBottom w:val="0"/>
      <w:divBdr>
        <w:top w:val="none" w:sz="0" w:space="0" w:color="auto"/>
        <w:left w:val="none" w:sz="0" w:space="0" w:color="auto"/>
        <w:bottom w:val="none" w:sz="0" w:space="0" w:color="auto"/>
        <w:right w:val="none" w:sz="0" w:space="0" w:color="auto"/>
      </w:divBdr>
    </w:div>
    <w:div w:id="1725179798">
      <w:bodyDiv w:val="1"/>
      <w:marLeft w:val="0"/>
      <w:marRight w:val="0"/>
      <w:marTop w:val="0"/>
      <w:marBottom w:val="0"/>
      <w:divBdr>
        <w:top w:val="none" w:sz="0" w:space="0" w:color="auto"/>
        <w:left w:val="none" w:sz="0" w:space="0" w:color="auto"/>
        <w:bottom w:val="none" w:sz="0" w:space="0" w:color="auto"/>
        <w:right w:val="none" w:sz="0" w:space="0" w:color="auto"/>
      </w:divBdr>
    </w:div>
    <w:div w:id="18074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3155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Microsoft hesabı</cp:lastModifiedBy>
  <cp:revision>6</cp:revision>
  <cp:lastPrinted>2014-11-21T07:35:00Z</cp:lastPrinted>
  <dcterms:created xsi:type="dcterms:W3CDTF">2016-03-11T13:30:00Z</dcterms:created>
  <dcterms:modified xsi:type="dcterms:W3CDTF">2023-06-19T06:27:00Z</dcterms:modified>
</cp:coreProperties>
</file>