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4E" w:rsidRDefault="0069484E" w:rsidP="00D831DF">
      <w:pPr>
        <w:spacing w:line="240" w:lineRule="auto"/>
        <w:jc w:val="both"/>
        <w:rPr>
          <w:rFonts w:ascii="Myriad Pro" w:hAnsi="Myriad Pro"/>
          <w:b/>
          <w:color w:val="2F5496" w:themeColor="accent5" w:themeShade="BF"/>
          <w:sz w:val="24"/>
          <w:szCs w:val="24"/>
          <w:lang w:val="tr-TR"/>
        </w:rPr>
      </w:pPr>
      <w:r w:rsidRPr="0069484E">
        <w:rPr>
          <w:rFonts w:ascii="Myriad Pro" w:hAnsi="Myriad Pro"/>
          <w:b/>
          <w:color w:val="2F5496" w:themeColor="accent5" w:themeShade="BF"/>
          <w:sz w:val="24"/>
          <w:szCs w:val="24"/>
          <w:lang w:val="tr-TR"/>
        </w:rPr>
        <w:t>ÇALIŞTAY KOLAYLAŞTIRICISI'NA YÖNELİK BİLGİ NOTLARI</w:t>
      </w:r>
      <w:r>
        <w:rPr>
          <w:rFonts w:ascii="Myriad Pro" w:hAnsi="Myriad Pro"/>
          <w:b/>
          <w:color w:val="2F5496" w:themeColor="accent5" w:themeShade="BF"/>
          <w:sz w:val="24"/>
          <w:szCs w:val="24"/>
          <w:lang w:val="tr-TR"/>
        </w:rPr>
        <w:t xml:space="preserve"> – RİSKE YÖNELİK ALINACAK KARARLARIN BELİRLENMESİ</w:t>
      </w:r>
    </w:p>
    <w:p w:rsidR="00D831DF" w:rsidRPr="0069484E" w:rsidRDefault="00D831DF" w:rsidP="00D831DF">
      <w:pPr>
        <w:spacing w:line="240" w:lineRule="auto"/>
        <w:jc w:val="both"/>
        <w:rPr>
          <w:rFonts w:ascii="Myriad Pro" w:hAnsi="Myriad Pro"/>
          <w:b/>
          <w:color w:val="2F5496" w:themeColor="accent5" w:themeShade="BF"/>
          <w:sz w:val="24"/>
          <w:szCs w:val="32"/>
          <w:lang w:val="tr-TR"/>
        </w:rPr>
      </w:pPr>
      <w:proofErr w:type="spellStart"/>
      <w:r w:rsidRPr="0069484E">
        <w:rPr>
          <w:rFonts w:ascii="Myriad Pro" w:hAnsi="Myriad Pro"/>
          <w:b/>
          <w:color w:val="2F5496" w:themeColor="accent5" w:themeShade="BF"/>
          <w:sz w:val="24"/>
          <w:szCs w:val="32"/>
          <w:lang w:val="tr-TR"/>
        </w:rPr>
        <w:t>Çalıştay</w:t>
      </w:r>
      <w:proofErr w:type="spellEnd"/>
      <w:r w:rsidRPr="0069484E">
        <w:rPr>
          <w:rFonts w:ascii="Myriad Pro" w:hAnsi="Myriad Pro"/>
          <w:b/>
          <w:color w:val="2F5496" w:themeColor="accent5" w:themeShade="BF"/>
          <w:sz w:val="24"/>
          <w:szCs w:val="32"/>
          <w:lang w:val="tr-TR"/>
        </w:rPr>
        <w:t xml:space="preserve"> Esnasında</w:t>
      </w:r>
    </w:p>
    <w:p w:rsidR="00D831DF" w:rsidRPr="00D831DF" w:rsidRDefault="00D831DF" w:rsidP="00D831DF">
      <w:pPr>
        <w:pStyle w:val="ListeParagraf"/>
        <w:numPr>
          <w:ilvl w:val="0"/>
          <w:numId w:val="4"/>
        </w:numPr>
        <w:spacing w:before="120" w:after="120" w:line="240" w:lineRule="auto"/>
        <w:ind w:left="36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D831DF">
        <w:rPr>
          <w:rFonts w:ascii="Myriad Pro" w:hAnsi="Myriad Pro"/>
          <w:sz w:val="24"/>
          <w:szCs w:val="24"/>
          <w:lang w:val="tr-TR"/>
        </w:rPr>
        <w:t xml:space="preserve">Katılımcıların risklere yönelik kararları belirlemeleri adına fikir yürütmelerini sağlayın. Bu aşamada aşağıda yer alan sorulardan yararlanılabilir: </w:t>
      </w:r>
    </w:p>
    <w:p w:rsidR="00D831DF" w:rsidRPr="00D831DF" w:rsidRDefault="00D831DF" w:rsidP="00D831DF">
      <w:pPr>
        <w:pStyle w:val="ListeParagraf"/>
        <w:numPr>
          <w:ilvl w:val="0"/>
          <w:numId w:val="2"/>
        </w:numPr>
        <w:spacing w:before="120" w:after="120" w:line="240" w:lineRule="auto"/>
        <w:ind w:left="81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D831DF">
        <w:rPr>
          <w:rFonts w:ascii="Myriad Pro" w:hAnsi="Myriad Pro"/>
          <w:sz w:val="24"/>
          <w:szCs w:val="24"/>
          <w:lang w:val="tr-TR"/>
        </w:rPr>
        <w:t xml:space="preserve">Belirlenen riskler </w:t>
      </w:r>
      <w:r w:rsidRPr="00D831DF">
        <w:rPr>
          <w:rFonts w:ascii="Myriad Pro" w:hAnsi="Myriad Pro"/>
          <w:b/>
          <w:sz w:val="24"/>
          <w:szCs w:val="24"/>
          <w:lang w:val="tr-TR"/>
        </w:rPr>
        <w:t>mevcut durumda nasıl yönetiliyor</w:t>
      </w:r>
      <w:r w:rsidRPr="00D831DF">
        <w:rPr>
          <w:rFonts w:ascii="Myriad Pro" w:hAnsi="Myriad Pro"/>
          <w:sz w:val="24"/>
          <w:szCs w:val="24"/>
          <w:lang w:val="tr-TR"/>
        </w:rPr>
        <w:t>?</w:t>
      </w:r>
      <w:bookmarkStart w:id="0" w:name="_GoBack"/>
      <w:bookmarkEnd w:id="0"/>
    </w:p>
    <w:p w:rsidR="00D831DF" w:rsidRPr="00D831DF" w:rsidRDefault="00D831DF" w:rsidP="00D831DF">
      <w:pPr>
        <w:pStyle w:val="ListeParagraf"/>
        <w:numPr>
          <w:ilvl w:val="0"/>
          <w:numId w:val="2"/>
        </w:numPr>
        <w:spacing w:before="120" w:after="120" w:line="240" w:lineRule="auto"/>
        <w:ind w:left="81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D831DF">
        <w:rPr>
          <w:rFonts w:ascii="Myriad Pro" w:hAnsi="Myriad Pro"/>
          <w:sz w:val="24"/>
          <w:szCs w:val="24"/>
          <w:lang w:val="tr-TR"/>
        </w:rPr>
        <w:t xml:space="preserve">Belirlenen riskleri </w:t>
      </w:r>
      <w:r w:rsidRPr="00D831DF">
        <w:rPr>
          <w:rFonts w:ascii="Myriad Pro" w:hAnsi="Myriad Pro"/>
          <w:b/>
          <w:sz w:val="24"/>
          <w:szCs w:val="24"/>
          <w:lang w:val="tr-TR"/>
        </w:rPr>
        <w:t>daha iyi yönetmek için</w:t>
      </w:r>
      <w:r w:rsidRPr="00D831DF">
        <w:rPr>
          <w:rFonts w:ascii="Myriad Pro" w:hAnsi="Myriad Pro"/>
          <w:sz w:val="24"/>
          <w:szCs w:val="24"/>
          <w:lang w:val="tr-TR"/>
        </w:rPr>
        <w:t xml:space="preserve"> neler yapılabilir? </w:t>
      </w:r>
      <w:r w:rsidRPr="00D831DF">
        <w:rPr>
          <w:rFonts w:ascii="Myriad Pro" w:hAnsi="Myriad Pro"/>
          <w:b/>
          <w:sz w:val="24"/>
          <w:szCs w:val="24"/>
          <w:lang w:val="tr-TR"/>
        </w:rPr>
        <w:t xml:space="preserve">Stratejik ve </w:t>
      </w:r>
      <w:proofErr w:type="spellStart"/>
      <w:r w:rsidRPr="00D831DF">
        <w:rPr>
          <w:rFonts w:ascii="Myriad Pro" w:hAnsi="Myriad Pro"/>
          <w:b/>
          <w:sz w:val="24"/>
          <w:szCs w:val="24"/>
          <w:lang w:val="tr-TR"/>
        </w:rPr>
        <w:t>operasyonel</w:t>
      </w:r>
      <w:proofErr w:type="spellEnd"/>
      <w:r w:rsidRPr="00D831DF">
        <w:rPr>
          <w:rFonts w:ascii="Myriad Pro" w:hAnsi="Myriad Pro"/>
          <w:b/>
          <w:sz w:val="24"/>
          <w:szCs w:val="24"/>
          <w:lang w:val="tr-TR"/>
        </w:rPr>
        <w:t xml:space="preserve"> seviyede alınacak kararlar</w:t>
      </w:r>
      <w:r w:rsidRPr="00D831DF">
        <w:rPr>
          <w:rFonts w:ascii="Myriad Pro" w:hAnsi="Myriad Pro"/>
          <w:sz w:val="24"/>
          <w:szCs w:val="24"/>
          <w:lang w:val="tr-TR"/>
        </w:rPr>
        <w:t xml:space="preserve"> neler olur?</w:t>
      </w:r>
    </w:p>
    <w:p w:rsidR="00D831DF" w:rsidRPr="00D831DF" w:rsidRDefault="00D831DF" w:rsidP="00D831DF">
      <w:pPr>
        <w:pStyle w:val="ListeParagraf"/>
        <w:numPr>
          <w:ilvl w:val="0"/>
          <w:numId w:val="2"/>
        </w:numPr>
        <w:spacing w:before="120" w:after="120" w:line="240" w:lineRule="auto"/>
        <w:ind w:left="81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D831DF">
        <w:rPr>
          <w:rFonts w:ascii="Myriad Pro" w:hAnsi="Myriad Pro"/>
          <w:sz w:val="24"/>
          <w:szCs w:val="24"/>
          <w:lang w:val="tr-TR"/>
        </w:rPr>
        <w:t xml:space="preserve">Mevcut kontroller </w:t>
      </w:r>
      <w:r w:rsidRPr="00D831DF">
        <w:rPr>
          <w:rFonts w:ascii="Myriad Pro" w:hAnsi="Myriad Pro"/>
          <w:b/>
          <w:sz w:val="24"/>
          <w:szCs w:val="24"/>
          <w:lang w:val="tr-TR"/>
        </w:rPr>
        <w:t>riski, risk iştah seviyesine indirmek</w:t>
      </w:r>
      <w:r w:rsidRPr="00D831DF">
        <w:rPr>
          <w:rFonts w:ascii="Myriad Pro" w:hAnsi="Myriad Pro"/>
          <w:sz w:val="24"/>
          <w:szCs w:val="24"/>
          <w:lang w:val="tr-TR"/>
        </w:rPr>
        <w:t xml:space="preserve"> için yeterli midir? </w:t>
      </w:r>
      <w:r w:rsidRPr="00D831DF">
        <w:rPr>
          <w:rFonts w:ascii="Myriad Pro" w:hAnsi="Myriad Pro"/>
          <w:b/>
          <w:sz w:val="24"/>
          <w:szCs w:val="24"/>
          <w:lang w:val="tr-TR"/>
        </w:rPr>
        <w:t>Ek</w:t>
      </w:r>
      <w:r w:rsidRPr="00D831DF">
        <w:rPr>
          <w:rFonts w:ascii="Myriad Pro" w:hAnsi="Myriad Pro"/>
          <w:sz w:val="24"/>
          <w:szCs w:val="24"/>
          <w:lang w:val="tr-TR"/>
        </w:rPr>
        <w:t xml:space="preserve"> olarak </w:t>
      </w:r>
      <w:r w:rsidRPr="00D831DF">
        <w:rPr>
          <w:rFonts w:ascii="Myriad Pro" w:hAnsi="Myriad Pro"/>
          <w:b/>
          <w:sz w:val="24"/>
          <w:szCs w:val="24"/>
          <w:lang w:val="tr-TR"/>
        </w:rPr>
        <w:t>hangi risk yönetimi faaliyetleri</w:t>
      </w:r>
      <w:r w:rsidRPr="00D831DF">
        <w:rPr>
          <w:rFonts w:ascii="Myriad Pro" w:hAnsi="Myriad Pro"/>
          <w:sz w:val="24"/>
          <w:szCs w:val="24"/>
          <w:lang w:val="tr-TR"/>
        </w:rPr>
        <w:t xml:space="preserve"> yürütülebilir?</w:t>
      </w:r>
    </w:p>
    <w:p w:rsidR="00D831DF" w:rsidRPr="00D831DF" w:rsidRDefault="00D831DF" w:rsidP="00D831DF">
      <w:pPr>
        <w:pStyle w:val="ListeParagraf"/>
        <w:numPr>
          <w:ilvl w:val="0"/>
          <w:numId w:val="2"/>
        </w:numPr>
        <w:spacing w:before="120" w:after="120" w:line="240" w:lineRule="auto"/>
        <w:ind w:left="81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D831DF">
        <w:rPr>
          <w:rFonts w:ascii="Myriad Pro" w:hAnsi="Myriad Pro"/>
          <w:sz w:val="24"/>
          <w:szCs w:val="24"/>
          <w:lang w:val="tr-TR"/>
        </w:rPr>
        <w:t xml:space="preserve">Riske yönelik olarak karar alırken </w:t>
      </w:r>
      <w:r w:rsidRPr="00D831DF">
        <w:rPr>
          <w:rFonts w:ascii="Myriad Pro" w:hAnsi="Myriad Pro"/>
          <w:b/>
          <w:sz w:val="24"/>
          <w:szCs w:val="24"/>
          <w:lang w:val="tr-TR"/>
        </w:rPr>
        <w:t>fayda-maliyet değerlendirmesi</w:t>
      </w:r>
      <w:r w:rsidRPr="00D831DF">
        <w:rPr>
          <w:rFonts w:ascii="Myriad Pro" w:hAnsi="Myriad Pro"/>
          <w:sz w:val="24"/>
          <w:szCs w:val="24"/>
          <w:lang w:val="tr-TR"/>
        </w:rPr>
        <w:t xml:space="preserve"> yapıldı mı? İlgili riski yönetmek için idare </w:t>
      </w:r>
      <w:r w:rsidRPr="00D831DF">
        <w:rPr>
          <w:rFonts w:ascii="Myriad Pro" w:hAnsi="Myriad Pro"/>
          <w:b/>
          <w:sz w:val="24"/>
          <w:szCs w:val="24"/>
          <w:lang w:val="tr-TR"/>
        </w:rPr>
        <w:t>yeterli kaynağa</w:t>
      </w:r>
      <w:r w:rsidRPr="00D831DF">
        <w:rPr>
          <w:rFonts w:ascii="Myriad Pro" w:hAnsi="Myriad Pro"/>
          <w:sz w:val="24"/>
          <w:szCs w:val="24"/>
          <w:lang w:val="tr-TR"/>
        </w:rPr>
        <w:t xml:space="preserve"> sahip mi?</w:t>
      </w:r>
    </w:p>
    <w:p w:rsidR="00D831DF" w:rsidRPr="00D831DF" w:rsidRDefault="00D831DF" w:rsidP="00D831DF">
      <w:pPr>
        <w:pStyle w:val="ListeParagraf"/>
        <w:numPr>
          <w:ilvl w:val="0"/>
          <w:numId w:val="2"/>
        </w:numPr>
        <w:spacing w:before="120" w:after="120" w:line="240" w:lineRule="auto"/>
        <w:ind w:left="81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D831DF">
        <w:rPr>
          <w:rFonts w:ascii="Myriad Pro" w:hAnsi="Myriad Pro"/>
          <w:sz w:val="24"/>
          <w:szCs w:val="24"/>
          <w:lang w:val="tr-TR"/>
        </w:rPr>
        <w:t xml:space="preserve">İdare kaynakları </w:t>
      </w:r>
      <w:r w:rsidRPr="00D831DF">
        <w:rPr>
          <w:rFonts w:ascii="Myriad Pro" w:hAnsi="Myriad Pro"/>
          <w:b/>
          <w:sz w:val="24"/>
          <w:szCs w:val="24"/>
          <w:lang w:val="tr-TR"/>
        </w:rPr>
        <w:t>öncelikli hangi alanlara</w:t>
      </w:r>
      <w:r w:rsidRPr="00D831DF">
        <w:rPr>
          <w:rFonts w:ascii="Myriad Pro" w:hAnsi="Myriad Pro"/>
          <w:sz w:val="24"/>
          <w:szCs w:val="24"/>
          <w:lang w:val="tr-TR"/>
        </w:rPr>
        <w:t xml:space="preserve"> yönlendirilmeli?</w:t>
      </w:r>
    </w:p>
    <w:p w:rsidR="00D831DF" w:rsidRPr="00D831DF" w:rsidRDefault="00D831DF" w:rsidP="00D831DF">
      <w:pPr>
        <w:pStyle w:val="ListeParagraf"/>
        <w:numPr>
          <w:ilvl w:val="0"/>
          <w:numId w:val="4"/>
        </w:numPr>
        <w:tabs>
          <w:tab w:val="left" w:pos="990"/>
        </w:tabs>
        <w:spacing w:before="120" w:after="120" w:line="240" w:lineRule="auto"/>
        <w:ind w:left="36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D831DF">
        <w:rPr>
          <w:rFonts w:ascii="Myriad Pro" w:hAnsi="Myriad Pro"/>
          <w:sz w:val="24"/>
          <w:szCs w:val="24"/>
          <w:lang w:val="tr-TR"/>
        </w:rPr>
        <w:t xml:space="preserve">Katılımcıların risklere yönelik karar alırken aşağıda yer alan </w:t>
      </w:r>
      <w:r w:rsidRPr="00D831DF">
        <w:rPr>
          <w:rFonts w:ascii="Myriad Pro" w:hAnsi="Myriad Pro"/>
          <w:b/>
          <w:sz w:val="24"/>
          <w:szCs w:val="24"/>
          <w:lang w:val="tr-TR"/>
        </w:rPr>
        <w:t>hususları göz önünde bulundurduğundan</w:t>
      </w:r>
      <w:r w:rsidRPr="00D831DF">
        <w:rPr>
          <w:rFonts w:ascii="Myriad Pro" w:hAnsi="Myriad Pro"/>
          <w:sz w:val="24"/>
          <w:szCs w:val="24"/>
          <w:lang w:val="tr-TR"/>
        </w:rPr>
        <w:t xml:space="preserve"> emin olun: </w:t>
      </w:r>
    </w:p>
    <w:p w:rsidR="00D831DF" w:rsidRPr="00D831DF" w:rsidRDefault="00D831DF" w:rsidP="00D831DF">
      <w:pPr>
        <w:pStyle w:val="ListeParagraf"/>
        <w:numPr>
          <w:ilvl w:val="0"/>
          <w:numId w:val="1"/>
        </w:numPr>
        <w:spacing w:before="120" w:after="120" w:line="240" w:lineRule="auto"/>
        <w:ind w:left="81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D831DF">
        <w:rPr>
          <w:rFonts w:ascii="Myriad Pro" w:hAnsi="Myriad Pro"/>
          <w:sz w:val="24"/>
          <w:szCs w:val="24"/>
          <w:lang w:val="tr-TR"/>
        </w:rPr>
        <w:t>Fayda ve maliyet dengesi</w:t>
      </w:r>
    </w:p>
    <w:p w:rsidR="00D831DF" w:rsidRPr="00D831DF" w:rsidRDefault="00D831DF" w:rsidP="00D831DF">
      <w:pPr>
        <w:pStyle w:val="ListeParagraf"/>
        <w:numPr>
          <w:ilvl w:val="0"/>
          <w:numId w:val="1"/>
        </w:numPr>
        <w:spacing w:before="120" w:after="120" w:line="240" w:lineRule="auto"/>
        <w:ind w:left="81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D831DF">
        <w:rPr>
          <w:rFonts w:ascii="Myriad Pro" w:hAnsi="Myriad Pro"/>
          <w:sz w:val="24"/>
          <w:szCs w:val="24"/>
          <w:lang w:val="tr-TR"/>
        </w:rPr>
        <w:t>Risk iştahı ve risk önceliği</w:t>
      </w:r>
    </w:p>
    <w:p w:rsidR="00D831DF" w:rsidRPr="00D831DF" w:rsidRDefault="00D831DF" w:rsidP="00D831DF">
      <w:pPr>
        <w:pStyle w:val="ListeParagraf"/>
        <w:numPr>
          <w:ilvl w:val="0"/>
          <w:numId w:val="1"/>
        </w:numPr>
        <w:spacing w:before="120" w:after="120" w:line="240" w:lineRule="auto"/>
        <w:ind w:left="81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D831DF">
        <w:rPr>
          <w:rFonts w:ascii="Myriad Pro" w:hAnsi="Myriad Pro"/>
          <w:sz w:val="24"/>
          <w:szCs w:val="24"/>
          <w:lang w:val="tr-TR"/>
        </w:rPr>
        <w:t>Yasal düzenlemeler</w:t>
      </w:r>
    </w:p>
    <w:p w:rsidR="00D831DF" w:rsidRPr="00D831DF" w:rsidRDefault="00D831DF" w:rsidP="00D831DF">
      <w:pPr>
        <w:pStyle w:val="ListeParagraf"/>
        <w:numPr>
          <w:ilvl w:val="0"/>
          <w:numId w:val="1"/>
        </w:numPr>
        <w:spacing w:before="120" w:after="120" w:line="240" w:lineRule="auto"/>
        <w:ind w:left="81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D831DF">
        <w:rPr>
          <w:rFonts w:ascii="Myriad Pro" w:hAnsi="Myriad Pro"/>
          <w:sz w:val="24"/>
          <w:szCs w:val="24"/>
          <w:lang w:val="tr-TR"/>
        </w:rPr>
        <w:t>Paydaş beklentileri</w:t>
      </w:r>
    </w:p>
    <w:p w:rsidR="00D831DF" w:rsidRPr="00D831DF" w:rsidRDefault="00D831DF" w:rsidP="00D831DF">
      <w:pPr>
        <w:pStyle w:val="ListeParagraf"/>
        <w:numPr>
          <w:ilvl w:val="0"/>
          <w:numId w:val="1"/>
        </w:numPr>
        <w:spacing w:before="120" w:after="120" w:line="240" w:lineRule="auto"/>
        <w:ind w:left="81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D831DF">
        <w:rPr>
          <w:rFonts w:ascii="Myriad Pro" w:hAnsi="Myriad Pro"/>
          <w:sz w:val="24"/>
          <w:szCs w:val="24"/>
          <w:lang w:val="tr-TR"/>
        </w:rPr>
        <w:t>Etki ve olasılık seviyeleri</w:t>
      </w:r>
    </w:p>
    <w:p w:rsidR="00D831DF" w:rsidRPr="00D831DF" w:rsidRDefault="00D831DF" w:rsidP="00D831DF">
      <w:pPr>
        <w:pStyle w:val="ListeParagraf"/>
        <w:numPr>
          <w:ilvl w:val="0"/>
          <w:numId w:val="4"/>
        </w:numPr>
        <w:spacing w:before="120" w:after="120" w:line="240" w:lineRule="auto"/>
        <w:ind w:left="36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D831DF">
        <w:rPr>
          <w:rFonts w:ascii="Myriad Pro" w:hAnsi="Myriad Pro"/>
          <w:sz w:val="24"/>
          <w:szCs w:val="24"/>
          <w:lang w:val="tr-TR"/>
        </w:rPr>
        <w:t>Risklere yönelik alınacak kararların “</w:t>
      </w:r>
      <w:r w:rsidRPr="00D831DF">
        <w:rPr>
          <w:rFonts w:ascii="Myriad Pro" w:hAnsi="Myriad Pro"/>
          <w:b/>
          <w:sz w:val="24"/>
          <w:szCs w:val="24"/>
          <w:lang w:val="tr-TR"/>
        </w:rPr>
        <w:t>riski kabul etmek, riski azaltmak, riski devretmek ve riskten kaçınmak</w:t>
      </w:r>
      <w:r w:rsidRPr="00D831DF">
        <w:rPr>
          <w:rFonts w:ascii="Myriad Pro" w:hAnsi="Myriad Pro"/>
          <w:sz w:val="24"/>
          <w:szCs w:val="24"/>
          <w:lang w:val="tr-TR"/>
        </w:rPr>
        <w:t xml:space="preserve">” olmak üzere </w:t>
      </w:r>
      <w:r w:rsidRPr="00D831DF">
        <w:rPr>
          <w:rFonts w:ascii="Myriad Pro" w:hAnsi="Myriad Pro"/>
          <w:b/>
          <w:sz w:val="24"/>
          <w:szCs w:val="24"/>
          <w:lang w:val="tr-TR"/>
        </w:rPr>
        <w:t xml:space="preserve">4 sınıfta </w:t>
      </w:r>
      <w:r w:rsidRPr="00D831DF">
        <w:rPr>
          <w:rFonts w:ascii="Myriad Pro" w:hAnsi="Myriad Pro"/>
          <w:sz w:val="24"/>
          <w:szCs w:val="24"/>
          <w:lang w:val="tr-TR"/>
        </w:rPr>
        <w:t xml:space="preserve">belirlendiğini kontrol edin. </w:t>
      </w:r>
    </w:p>
    <w:p w:rsidR="00D831DF" w:rsidRPr="00D831DF" w:rsidRDefault="00D831DF" w:rsidP="00D831DF">
      <w:pPr>
        <w:pStyle w:val="ListeParagraf"/>
        <w:numPr>
          <w:ilvl w:val="0"/>
          <w:numId w:val="4"/>
        </w:numPr>
        <w:spacing w:before="120" w:after="120" w:line="240" w:lineRule="auto"/>
        <w:ind w:left="36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D831DF">
        <w:rPr>
          <w:rFonts w:ascii="Myriad Pro" w:hAnsi="Myriad Pro"/>
          <w:b/>
          <w:sz w:val="24"/>
          <w:szCs w:val="24"/>
          <w:lang w:val="tr-TR"/>
        </w:rPr>
        <w:t>Riskin azaltılması</w:t>
      </w:r>
      <w:r w:rsidRPr="00D831DF">
        <w:rPr>
          <w:rFonts w:ascii="Myriad Pro" w:hAnsi="Myriad Pro"/>
          <w:sz w:val="24"/>
          <w:szCs w:val="24"/>
          <w:lang w:val="tr-TR"/>
        </w:rPr>
        <w:t xml:space="preserve"> kararı verilmesi durumunda ilave risk yönetimi faaliyetlerinin aşağıda yer alan </w:t>
      </w:r>
      <w:r w:rsidRPr="00D831DF">
        <w:rPr>
          <w:rFonts w:ascii="Myriad Pro" w:hAnsi="Myriad Pro"/>
          <w:b/>
          <w:sz w:val="24"/>
          <w:szCs w:val="24"/>
          <w:lang w:val="tr-TR"/>
        </w:rPr>
        <w:t>4 grupta</w:t>
      </w:r>
      <w:r w:rsidRPr="00D831DF">
        <w:rPr>
          <w:rFonts w:ascii="Myriad Pro" w:hAnsi="Myriad Pro"/>
          <w:sz w:val="24"/>
          <w:szCs w:val="24"/>
          <w:lang w:val="tr-TR"/>
        </w:rPr>
        <w:t xml:space="preserve"> toplandığını kontrol edin: </w:t>
      </w:r>
    </w:p>
    <w:p w:rsidR="00D831DF" w:rsidRPr="00D831DF" w:rsidRDefault="00D831DF" w:rsidP="00D831DF">
      <w:pPr>
        <w:pStyle w:val="ListeParagraf"/>
        <w:numPr>
          <w:ilvl w:val="0"/>
          <w:numId w:val="3"/>
        </w:numPr>
        <w:spacing w:before="120" w:after="120" w:line="240" w:lineRule="auto"/>
        <w:ind w:left="81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D831DF">
        <w:rPr>
          <w:rFonts w:ascii="Myriad Pro" w:hAnsi="Myriad Pro"/>
          <w:sz w:val="24"/>
          <w:szCs w:val="24"/>
          <w:lang w:val="tr-TR"/>
        </w:rPr>
        <w:t>Önleyici risk yönetimi faaliyeti</w:t>
      </w:r>
    </w:p>
    <w:p w:rsidR="00D831DF" w:rsidRPr="00D831DF" w:rsidRDefault="00D831DF" w:rsidP="00D831DF">
      <w:pPr>
        <w:pStyle w:val="ListeParagraf"/>
        <w:numPr>
          <w:ilvl w:val="0"/>
          <w:numId w:val="3"/>
        </w:numPr>
        <w:spacing w:before="120" w:after="120" w:line="240" w:lineRule="auto"/>
        <w:ind w:left="81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D831DF">
        <w:rPr>
          <w:rFonts w:ascii="Myriad Pro" w:hAnsi="Myriad Pro"/>
          <w:sz w:val="24"/>
          <w:szCs w:val="24"/>
          <w:lang w:val="tr-TR"/>
        </w:rPr>
        <w:t>Tespit edici risk yönetimi faaliyeti</w:t>
      </w:r>
    </w:p>
    <w:p w:rsidR="00D831DF" w:rsidRPr="00D831DF" w:rsidRDefault="00D831DF" w:rsidP="00D831DF">
      <w:pPr>
        <w:pStyle w:val="ListeParagraf"/>
        <w:numPr>
          <w:ilvl w:val="0"/>
          <w:numId w:val="3"/>
        </w:numPr>
        <w:spacing w:before="120" w:after="120" w:line="240" w:lineRule="auto"/>
        <w:ind w:left="81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D831DF">
        <w:rPr>
          <w:rFonts w:ascii="Myriad Pro" w:hAnsi="Myriad Pro"/>
          <w:sz w:val="24"/>
          <w:szCs w:val="24"/>
          <w:lang w:val="tr-TR"/>
        </w:rPr>
        <w:t>Düzeltici risk yönetimi faaliyeti</w:t>
      </w:r>
    </w:p>
    <w:p w:rsidR="00D831DF" w:rsidRPr="00D831DF" w:rsidRDefault="00D831DF" w:rsidP="00D831DF">
      <w:pPr>
        <w:pStyle w:val="ListeParagraf"/>
        <w:numPr>
          <w:ilvl w:val="0"/>
          <w:numId w:val="3"/>
        </w:numPr>
        <w:spacing w:before="120" w:after="120" w:line="240" w:lineRule="auto"/>
        <w:ind w:left="81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D831DF">
        <w:rPr>
          <w:rFonts w:ascii="Myriad Pro" w:hAnsi="Myriad Pro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7BCC8" wp14:editId="3E123739">
                <wp:simplePos x="0" y="0"/>
                <wp:positionH relativeFrom="leftMargin">
                  <wp:align>right</wp:align>
                </wp:positionH>
                <wp:positionV relativeFrom="paragraph">
                  <wp:posOffset>292735</wp:posOffset>
                </wp:positionV>
                <wp:extent cx="345440" cy="304800"/>
                <wp:effectExtent l="0" t="0" r="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45440" cy="304800"/>
                        </a:xfrm>
                        <a:custGeom>
                          <a:avLst/>
                          <a:gdLst>
                            <a:gd name="T0" fmla="*/ 198 w 354"/>
                            <a:gd name="T1" fmla="*/ 12 h 314"/>
                            <a:gd name="T2" fmla="*/ 194 w 354"/>
                            <a:gd name="T3" fmla="*/ 8 h 314"/>
                            <a:gd name="T4" fmla="*/ 184 w 354"/>
                            <a:gd name="T5" fmla="*/ 0 h 314"/>
                            <a:gd name="T6" fmla="*/ 178 w 354"/>
                            <a:gd name="T7" fmla="*/ 0 h 314"/>
                            <a:gd name="T8" fmla="*/ 166 w 354"/>
                            <a:gd name="T9" fmla="*/ 4 h 314"/>
                            <a:gd name="T10" fmla="*/ 158 w 354"/>
                            <a:gd name="T11" fmla="*/ 12 h 314"/>
                            <a:gd name="T12" fmla="*/ 4 w 354"/>
                            <a:gd name="T13" fmla="*/ 278 h 314"/>
                            <a:gd name="T14" fmla="*/ 0 w 354"/>
                            <a:gd name="T15" fmla="*/ 290 h 314"/>
                            <a:gd name="T16" fmla="*/ 4 w 354"/>
                            <a:gd name="T17" fmla="*/ 302 h 314"/>
                            <a:gd name="T18" fmla="*/ 8 w 354"/>
                            <a:gd name="T19" fmla="*/ 306 h 314"/>
                            <a:gd name="T20" fmla="*/ 18 w 354"/>
                            <a:gd name="T21" fmla="*/ 312 h 314"/>
                            <a:gd name="T22" fmla="*/ 330 w 354"/>
                            <a:gd name="T23" fmla="*/ 314 h 314"/>
                            <a:gd name="T24" fmla="*/ 338 w 354"/>
                            <a:gd name="T25" fmla="*/ 312 h 314"/>
                            <a:gd name="T26" fmla="*/ 348 w 354"/>
                            <a:gd name="T27" fmla="*/ 306 h 314"/>
                            <a:gd name="T28" fmla="*/ 352 w 354"/>
                            <a:gd name="T29" fmla="*/ 302 h 314"/>
                            <a:gd name="T30" fmla="*/ 354 w 354"/>
                            <a:gd name="T31" fmla="*/ 290 h 314"/>
                            <a:gd name="T32" fmla="*/ 352 w 354"/>
                            <a:gd name="T33" fmla="*/ 278 h 314"/>
                            <a:gd name="T34" fmla="*/ 42 w 354"/>
                            <a:gd name="T35" fmla="*/ 280 h 314"/>
                            <a:gd name="T36" fmla="*/ 314 w 354"/>
                            <a:gd name="T37" fmla="*/ 280 h 314"/>
                            <a:gd name="T38" fmla="*/ 160 w 354"/>
                            <a:gd name="T39" fmla="*/ 142 h 314"/>
                            <a:gd name="T40" fmla="*/ 158 w 354"/>
                            <a:gd name="T41" fmla="*/ 132 h 314"/>
                            <a:gd name="T42" fmla="*/ 160 w 354"/>
                            <a:gd name="T43" fmla="*/ 126 h 314"/>
                            <a:gd name="T44" fmla="*/ 164 w 354"/>
                            <a:gd name="T45" fmla="*/ 122 h 314"/>
                            <a:gd name="T46" fmla="*/ 178 w 354"/>
                            <a:gd name="T47" fmla="*/ 118 h 314"/>
                            <a:gd name="T48" fmla="*/ 186 w 354"/>
                            <a:gd name="T49" fmla="*/ 118 h 314"/>
                            <a:gd name="T50" fmla="*/ 192 w 354"/>
                            <a:gd name="T51" fmla="*/ 122 h 314"/>
                            <a:gd name="T52" fmla="*/ 198 w 354"/>
                            <a:gd name="T53" fmla="*/ 132 h 314"/>
                            <a:gd name="T54" fmla="*/ 196 w 354"/>
                            <a:gd name="T55" fmla="*/ 142 h 314"/>
                            <a:gd name="T56" fmla="*/ 172 w 354"/>
                            <a:gd name="T57" fmla="*/ 206 h 314"/>
                            <a:gd name="T58" fmla="*/ 178 w 354"/>
                            <a:gd name="T59" fmla="*/ 218 h 314"/>
                            <a:gd name="T60" fmla="*/ 186 w 354"/>
                            <a:gd name="T61" fmla="*/ 220 h 314"/>
                            <a:gd name="T62" fmla="*/ 190 w 354"/>
                            <a:gd name="T63" fmla="*/ 224 h 314"/>
                            <a:gd name="T64" fmla="*/ 194 w 354"/>
                            <a:gd name="T65" fmla="*/ 230 h 314"/>
                            <a:gd name="T66" fmla="*/ 196 w 354"/>
                            <a:gd name="T67" fmla="*/ 238 h 314"/>
                            <a:gd name="T68" fmla="*/ 194 w 354"/>
                            <a:gd name="T69" fmla="*/ 244 h 314"/>
                            <a:gd name="T70" fmla="*/ 190 w 354"/>
                            <a:gd name="T71" fmla="*/ 250 h 314"/>
                            <a:gd name="T72" fmla="*/ 186 w 354"/>
                            <a:gd name="T73" fmla="*/ 254 h 314"/>
                            <a:gd name="T74" fmla="*/ 178 w 354"/>
                            <a:gd name="T75" fmla="*/ 256 h 314"/>
                            <a:gd name="T76" fmla="*/ 170 w 354"/>
                            <a:gd name="T77" fmla="*/ 254 h 314"/>
                            <a:gd name="T78" fmla="*/ 166 w 354"/>
                            <a:gd name="T79" fmla="*/ 250 h 314"/>
                            <a:gd name="T80" fmla="*/ 162 w 354"/>
                            <a:gd name="T81" fmla="*/ 244 h 314"/>
                            <a:gd name="T82" fmla="*/ 160 w 354"/>
                            <a:gd name="T83" fmla="*/ 238 h 314"/>
                            <a:gd name="T84" fmla="*/ 162 w 354"/>
                            <a:gd name="T85" fmla="*/ 230 h 314"/>
                            <a:gd name="T86" fmla="*/ 166 w 354"/>
                            <a:gd name="T87" fmla="*/ 224 h 314"/>
                            <a:gd name="T88" fmla="*/ 178 w 354"/>
                            <a:gd name="T89" fmla="*/ 218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54" h="314">
                              <a:moveTo>
                                <a:pt x="352" y="278"/>
                              </a:moveTo>
                              <a:lnTo>
                                <a:pt x="198" y="12"/>
                              </a:lnTo>
                              <a:lnTo>
                                <a:pt x="198" y="12"/>
                              </a:lnTo>
                              <a:lnTo>
                                <a:pt x="194" y="8"/>
                              </a:lnTo>
                              <a:lnTo>
                                <a:pt x="190" y="4"/>
                              </a:lnTo>
                              <a:lnTo>
                                <a:pt x="184" y="0"/>
                              </a:lnTo>
                              <a:lnTo>
                                <a:pt x="178" y="0"/>
                              </a:lnTo>
                              <a:lnTo>
                                <a:pt x="178" y="0"/>
                              </a:lnTo>
                              <a:lnTo>
                                <a:pt x="172" y="0"/>
                              </a:lnTo>
                              <a:lnTo>
                                <a:pt x="166" y="4"/>
                              </a:lnTo>
                              <a:lnTo>
                                <a:pt x="162" y="8"/>
                              </a:lnTo>
                              <a:lnTo>
                                <a:pt x="158" y="12"/>
                              </a:lnTo>
                              <a:lnTo>
                                <a:pt x="4" y="278"/>
                              </a:lnTo>
                              <a:lnTo>
                                <a:pt x="4" y="278"/>
                              </a:lnTo>
                              <a:lnTo>
                                <a:pt x="2" y="282"/>
                              </a:lnTo>
                              <a:lnTo>
                                <a:pt x="0" y="290"/>
                              </a:lnTo>
                              <a:lnTo>
                                <a:pt x="2" y="296"/>
                              </a:lnTo>
                              <a:lnTo>
                                <a:pt x="4" y="302"/>
                              </a:lnTo>
                              <a:lnTo>
                                <a:pt x="4" y="302"/>
                              </a:lnTo>
                              <a:lnTo>
                                <a:pt x="8" y="306"/>
                              </a:lnTo>
                              <a:lnTo>
                                <a:pt x="12" y="310"/>
                              </a:lnTo>
                              <a:lnTo>
                                <a:pt x="18" y="312"/>
                              </a:lnTo>
                              <a:lnTo>
                                <a:pt x="26" y="314"/>
                              </a:lnTo>
                              <a:lnTo>
                                <a:pt x="330" y="314"/>
                              </a:lnTo>
                              <a:lnTo>
                                <a:pt x="330" y="314"/>
                              </a:lnTo>
                              <a:lnTo>
                                <a:pt x="338" y="312"/>
                              </a:lnTo>
                              <a:lnTo>
                                <a:pt x="342" y="310"/>
                              </a:lnTo>
                              <a:lnTo>
                                <a:pt x="348" y="306"/>
                              </a:lnTo>
                              <a:lnTo>
                                <a:pt x="352" y="302"/>
                              </a:lnTo>
                              <a:lnTo>
                                <a:pt x="352" y="302"/>
                              </a:lnTo>
                              <a:lnTo>
                                <a:pt x="354" y="296"/>
                              </a:lnTo>
                              <a:lnTo>
                                <a:pt x="354" y="290"/>
                              </a:lnTo>
                              <a:lnTo>
                                <a:pt x="354" y="282"/>
                              </a:lnTo>
                              <a:lnTo>
                                <a:pt x="352" y="278"/>
                              </a:lnTo>
                              <a:lnTo>
                                <a:pt x="352" y="278"/>
                              </a:lnTo>
                              <a:close/>
                              <a:moveTo>
                                <a:pt x="42" y="280"/>
                              </a:moveTo>
                              <a:lnTo>
                                <a:pt x="178" y="44"/>
                              </a:lnTo>
                              <a:lnTo>
                                <a:pt x="314" y="280"/>
                              </a:lnTo>
                              <a:lnTo>
                                <a:pt x="42" y="280"/>
                              </a:lnTo>
                              <a:close/>
                              <a:moveTo>
                                <a:pt x="160" y="142"/>
                              </a:moveTo>
                              <a:lnTo>
                                <a:pt x="160" y="142"/>
                              </a:lnTo>
                              <a:lnTo>
                                <a:pt x="158" y="132"/>
                              </a:lnTo>
                              <a:lnTo>
                                <a:pt x="158" y="132"/>
                              </a:lnTo>
                              <a:lnTo>
                                <a:pt x="160" y="126"/>
                              </a:lnTo>
                              <a:lnTo>
                                <a:pt x="164" y="122"/>
                              </a:lnTo>
                              <a:lnTo>
                                <a:pt x="164" y="122"/>
                              </a:lnTo>
                              <a:lnTo>
                                <a:pt x="170" y="118"/>
                              </a:lnTo>
                              <a:lnTo>
                                <a:pt x="178" y="118"/>
                              </a:lnTo>
                              <a:lnTo>
                                <a:pt x="178" y="118"/>
                              </a:lnTo>
                              <a:lnTo>
                                <a:pt x="186" y="118"/>
                              </a:lnTo>
                              <a:lnTo>
                                <a:pt x="192" y="122"/>
                              </a:lnTo>
                              <a:lnTo>
                                <a:pt x="192" y="122"/>
                              </a:lnTo>
                              <a:lnTo>
                                <a:pt x="196" y="126"/>
                              </a:lnTo>
                              <a:lnTo>
                                <a:pt x="198" y="132"/>
                              </a:lnTo>
                              <a:lnTo>
                                <a:pt x="198" y="132"/>
                              </a:lnTo>
                              <a:lnTo>
                                <a:pt x="196" y="142"/>
                              </a:lnTo>
                              <a:lnTo>
                                <a:pt x="184" y="206"/>
                              </a:lnTo>
                              <a:lnTo>
                                <a:pt x="172" y="206"/>
                              </a:lnTo>
                              <a:lnTo>
                                <a:pt x="160" y="142"/>
                              </a:lnTo>
                              <a:close/>
                              <a:moveTo>
                                <a:pt x="178" y="218"/>
                              </a:moveTo>
                              <a:lnTo>
                                <a:pt x="178" y="218"/>
                              </a:lnTo>
                              <a:lnTo>
                                <a:pt x="186" y="220"/>
                              </a:lnTo>
                              <a:lnTo>
                                <a:pt x="186" y="220"/>
                              </a:lnTo>
                              <a:lnTo>
                                <a:pt x="190" y="224"/>
                              </a:lnTo>
                              <a:lnTo>
                                <a:pt x="190" y="224"/>
                              </a:lnTo>
                              <a:lnTo>
                                <a:pt x="194" y="230"/>
                              </a:lnTo>
                              <a:lnTo>
                                <a:pt x="194" y="230"/>
                              </a:lnTo>
                              <a:lnTo>
                                <a:pt x="196" y="238"/>
                              </a:lnTo>
                              <a:lnTo>
                                <a:pt x="196" y="238"/>
                              </a:lnTo>
                              <a:lnTo>
                                <a:pt x="194" y="244"/>
                              </a:lnTo>
                              <a:lnTo>
                                <a:pt x="194" y="244"/>
                              </a:lnTo>
                              <a:lnTo>
                                <a:pt x="190" y="250"/>
                              </a:lnTo>
                              <a:lnTo>
                                <a:pt x="190" y="250"/>
                              </a:lnTo>
                              <a:lnTo>
                                <a:pt x="186" y="254"/>
                              </a:lnTo>
                              <a:lnTo>
                                <a:pt x="186" y="254"/>
                              </a:lnTo>
                              <a:lnTo>
                                <a:pt x="178" y="256"/>
                              </a:lnTo>
                              <a:lnTo>
                                <a:pt x="178" y="256"/>
                              </a:lnTo>
                              <a:lnTo>
                                <a:pt x="170" y="254"/>
                              </a:lnTo>
                              <a:lnTo>
                                <a:pt x="170" y="254"/>
                              </a:lnTo>
                              <a:lnTo>
                                <a:pt x="166" y="250"/>
                              </a:lnTo>
                              <a:lnTo>
                                <a:pt x="166" y="250"/>
                              </a:lnTo>
                              <a:lnTo>
                                <a:pt x="162" y="244"/>
                              </a:lnTo>
                              <a:lnTo>
                                <a:pt x="162" y="244"/>
                              </a:lnTo>
                              <a:lnTo>
                                <a:pt x="160" y="238"/>
                              </a:lnTo>
                              <a:lnTo>
                                <a:pt x="160" y="238"/>
                              </a:lnTo>
                              <a:lnTo>
                                <a:pt x="162" y="230"/>
                              </a:lnTo>
                              <a:lnTo>
                                <a:pt x="166" y="224"/>
                              </a:lnTo>
                              <a:lnTo>
                                <a:pt x="166" y="224"/>
                              </a:lnTo>
                              <a:lnTo>
                                <a:pt x="170" y="220"/>
                              </a:lnTo>
                              <a:lnTo>
                                <a:pt x="178" y="218"/>
                              </a:lnTo>
                              <a:lnTo>
                                <a:pt x="178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D0953" id="Freeform 21" o:spid="_x0000_s1026" style="position:absolute;margin-left:-24pt;margin-top:23.05pt;width:27.2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coordsize="354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" path="m352,278l198,12r,l194,8,190,4,184,r-6,l178,r-6,l166,4r-4,4l158,12,4,278r,l2,282,,290r2,6l4,302r,l8,306r4,4l18,312r8,2l330,314r,l338,312r4,-2l348,306r4,-4l352,302r2,-6l354,290r,-8l352,278r,xm42,280l178,44,314,280r-272,xm160,142r,l158,132r,l160,126r4,-4l164,122r6,-4l178,118r,l186,118r6,4l192,122r4,4l198,132r,l196,142r-12,64l172,206,160,142xm178,218r,l186,220r,l190,224r,l194,230r,l196,238r,l194,244r,l190,250r,l186,254r,l178,256r,l170,254r,l166,250r,l162,244r,l160,238r,l162,230r4,-6l166,224r4,-4l178,218r,xe" fillcolor="red" stroked="f">
                <v:path arrowok="t" o:connecttype="custom" o:connectlocs="193212,11648;189309,7766;179551,0;173696,0;161986,3883;154179,11648;3903,269855;0,281503;3903,293152;7807,297034;17565,302859;322020,304800;329827,302859;339585,297034;343488,293152;345440,281503;343488,269855;40984,271796;306407,271796;156131,137839;154179,128132;156131,122308;160034,118425;173696,114543;181502,114543;187357,118425;193212,128132;191261,137839;167841,199964;173696,211613;181502,213554;185406,217437;189309,223261;191261,231027;189309,236851;185406,242675;181502,246558;173696,248499;165889,246558;161986,242675;158083,236851;156131,231027;158083,223261;161986,217437;173696,211613" o:connectangles="0,0,0,0,0,0,0,0,0,0,0,0,0,0,0,0,0,0,0,0,0,0,0,0,0,0,0,0,0,0,0,0,0,0,0,0,0,0,0,0,0,0,0,0,0"/>
                <o:lock v:ext="edit" verticies="t"/>
                <w10:wrap anchorx="margin"/>
              </v:shape>
            </w:pict>
          </mc:Fallback>
        </mc:AlternateContent>
      </w:r>
      <w:r w:rsidRPr="00D831DF">
        <w:rPr>
          <w:rFonts w:ascii="Myriad Pro" w:hAnsi="Myriad Pro"/>
          <w:sz w:val="24"/>
          <w:szCs w:val="24"/>
          <w:lang w:val="tr-TR"/>
        </w:rPr>
        <w:t>Yönlendirici risk yönetimi faaliyeti</w:t>
      </w:r>
    </w:p>
    <w:p w:rsidR="00D831DF" w:rsidRPr="00D831DF" w:rsidRDefault="00D831DF" w:rsidP="00D831DF">
      <w:pPr>
        <w:pStyle w:val="ListeParagraf"/>
        <w:numPr>
          <w:ilvl w:val="0"/>
          <w:numId w:val="4"/>
        </w:numPr>
        <w:spacing w:before="120" w:after="120" w:line="240" w:lineRule="auto"/>
        <w:ind w:left="36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D831DF">
        <w:rPr>
          <w:rFonts w:ascii="Myriad Pro" w:hAnsi="Myriad Pro"/>
          <w:sz w:val="24"/>
          <w:szCs w:val="24"/>
          <w:lang w:val="tr-TR"/>
        </w:rPr>
        <w:t xml:space="preserve">Tanımlanan ilave risk yönetimi faaliyetlerinin </w:t>
      </w:r>
      <w:r w:rsidRPr="00D831DF">
        <w:rPr>
          <w:rFonts w:ascii="Myriad Pro" w:hAnsi="Myriad Pro"/>
          <w:b/>
          <w:sz w:val="24"/>
          <w:szCs w:val="24"/>
          <w:lang w:val="tr-TR"/>
        </w:rPr>
        <w:t xml:space="preserve">kök nedenler ve alt kök nedenler ile uyumlu </w:t>
      </w:r>
      <w:r w:rsidRPr="00D831DF">
        <w:rPr>
          <w:rFonts w:ascii="Myriad Pro" w:hAnsi="Myriad Pro"/>
          <w:sz w:val="24"/>
          <w:szCs w:val="24"/>
          <w:lang w:val="tr-TR"/>
        </w:rPr>
        <w:t xml:space="preserve">ve </w:t>
      </w:r>
      <w:r w:rsidRPr="00D831DF">
        <w:rPr>
          <w:rFonts w:ascii="Myriad Pro" w:hAnsi="Myriad Pro"/>
          <w:b/>
          <w:sz w:val="24"/>
          <w:szCs w:val="24"/>
          <w:lang w:val="tr-TR"/>
        </w:rPr>
        <w:t>yeterli açıklıkta</w:t>
      </w:r>
      <w:r w:rsidRPr="00D831DF">
        <w:rPr>
          <w:rFonts w:ascii="Myriad Pro" w:hAnsi="Myriad Pro"/>
          <w:sz w:val="24"/>
          <w:szCs w:val="24"/>
          <w:lang w:val="tr-TR"/>
        </w:rPr>
        <w:t xml:space="preserve"> tanımlandığını kontrol edin. </w:t>
      </w:r>
    </w:p>
    <w:p w:rsidR="00521A9C" w:rsidRPr="00D831DF" w:rsidRDefault="00D831DF" w:rsidP="00D831DF">
      <w:pPr>
        <w:pStyle w:val="ListeParagraf"/>
        <w:numPr>
          <w:ilvl w:val="0"/>
          <w:numId w:val="4"/>
        </w:numPr>
        <w:spacing w:before="120" w:after="120" w:line="240" w:lineRule="auto"/>
        <w:ind w:left="36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D831DF">
        <w:rPr>
          <w:rFonts w:ascii="Myriad Pro" w:hAnsi="Myriad Pro"/>
          <w:sz w:val="24"/>
          <w:szCs w:val="24"/>
          <w:lang w:val="tr-TR"/>
        </w:rPr>
        <w:lastRenderedPageBreak/>
        <w:t xml:space="preserve">Katılımcıların belirledikleri riske yönelik karar ve ilave risk yönetimi faaliyetlerini </w:t>
      </w:r>
      <w:r w:rsidRPr="00D831DF">
        <w:rPr>
          <w:rFonts w:ascii="Myriad Pro" w:hAnsi="Myriad Pro"/>
          <w:b/>
          <w:sz w:val="24"/>
          <w:szCs w:val="24"/>
          <w:lang w:val="tr-TR"/>
        </w:rPr>
        <w:t xml:space="preserve">Risk Kayıt ve İlave Risk Yönetimi Faaliyeti Takip </w:t>
      </w:r>
      <w:proofErr w:type="spellStart"/>
      <w:r w:rsidRPr="00D831DF">
        <w:rPr>
          <w:rFonts w:ascii="Myriad Pro" w:hAnsi="Myriad Pro"/>
          <w:b/>
          <w:sz w:val="24"/>
          <w:szCs w:val="24"/>
          <w:lang w:val="tr-TR"/>
        </w:rPr>
        <w:t>Formu’na</w:t>
      </w:r>
      <w:proofErr w:type="spellEnd"/>
      <w:r w:rsidRPr="00D831DF">
        <w:rPr>
          <w:rFonts w:ascii="Myriad Pro" w:hAnsi="Myriad Pro"/>
          <w:b/>
          <w:sz w:val="24"/>
          <w:szCs w:val="24"/>
          <w:lang w:val="tr-TR"/>
        </w:rPr>
        <w:t xml:space="preserve"> (Ek–12)</w:t>
      </w:r>
      <w:r w:rsidRPr="00D831DF">
        <w:rPr>
          <w:rFonts w:ascii="Myriad Pro" w:hAnsi="Myriad Pro"/>
          <w:sz w:val="24"/>
          <w:szCs w:val="24"/>
          <w:lang w:val="tr-TR"/>
        </w:rPr>
        <w:t xml:space="preserve"> bilgisayar ortamında kaydettiğinizden emin olun.</w:t>
      </w:r>
      <w:r w:rsidRPr="00D831DF">
        <w:rPr>
          <w:rFonts w:ascii="Myriad Pro" w:hAnsi="Myriad Pro"/>
          <w:noProof/>
        </w:rPr>
        <w:t xml:space="preserve"> </w:t>
      </w:r>
    </w:p>
    <w:sectPr w:rsidR="00521A9C" w:rsidRPr="00D831DF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E0D" w:rsidRDefault="00697E0D" w:rsidP="00D831DF">
      <w:pPr>
        <w:spacing w:after="0" w:line="240" w:lineRule="auto"/>
      </w:pPr>
      <w:r>
        <w:separator/>
      </w:r>
    </w:p>
  </w:endnote>
  <w:endnote w:type="continuationSeparator" w:id="0">
    <w:p w:rsidR="00697E0D" w:rsidRDefault="00697E0D" w:rsidP="00D8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yriad Pro">
    <w:altName w:val="Segoe UI Semibold"/>
    <w:charset w:val="A2"/>
    <w:family w:val="swiss"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E0D" w:rsidRDefault="00697E0D" w:rsidP="00D831DF">
      <w:pPr>
        <w:spacing w:after="0" w:line="240" w:lineRule="auto"/>
      </w:pPr>
      <w:r>
        <w:separator/>
      </w:r>
    </w:p>
  </w:footnote>
  <w:footnote w:type="continuationSeparator" w:id="0">
    <w:p w:rsidR="00697E0D" w:rsidRDefault="00697E0D" w:rsidP="00D83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1DF" w:rsidRDefault="00052D70" w:rsidP="00D831DF">
    <w:pPr>
      <w:pStyle w:val="stBilgi"/>
      <w:ind w:left="-1417"/>
    </w:pP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0" wp14:anchorId="01D02772" wp14:editId="2985E0DC">
          <wp:simplePos x="0" y="0"/>
          <wp:positionH relativeFrom="page">
            <wp:align>left</wp:align>
          </wp:positionH>
          <wp:positionV relativeFrom="page">
            <wp:posOffset>9525</wp:posOffset>
          </wp:positionV>
          <wp:extent cx="7734300" cy="781050"/>
          <wp:effectExtent l="0" t="0" r="0" b="0"/>
          <wp:wrapSquare wrapText="bothSides"/>
          <wp:docPr id="48" name="Picture 152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8" name="Picture 152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8578" cy="781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12A26"/>
    <w:multiLevelType w:val="hybridMultilevel"/>
    <w:tmpl w:val="5400D8E6"/>
    <w:lvl w:ilvl="0" w:tplc="6BF654E0">
      <w:start w:val="1"/>
      <w:numFmt w:val="decimal"/>
      <w:lvlText w:val="%1."/>
      <w:lvlJc w:val="left"/>
      <w:pPr>
        <w:ind w:left="1440" w:hanging="360"/>
      </w:pPr>
      <w:rPr>
        <w:b/>
        <w:i w:val="0"/>
        <w:color w:val="2F5496" w:themeColor="accent5" w:themeShade="B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FD02A5"/>
    <w:multiLevelType w:val="hybridMultilevel"/>
    <w:tmpl w:val="2BB2A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F3F7320"/>
    <w:multiLevelType w:val="hybridMultilevel"/>
    <w:tmpl w:val="DC8A1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620AF4"/>
    <w:multiLevelType w:val="hybridMultilevel"/>
    <w:tmpl w:val="E9843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DF"/>
    <w:rsid w:val="00052D70"/>
    <w:rsid w:val="00521A9C"/>
    <w:rsid w:val="00533185"/>
    <w:rsid w:val="00560CE1"/>
    <w:rsid w:val="0069484E"/>
    <w:rsid w:val="00697E0D"/>
    <w:rsid w:val="00A85A82"/>
    <w:rsid w:val="00D8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6620"/>
  <w15:chartTrackingRefBased/>
  <w15:docId w15:val="{9DAEB89A-6606-4CC3-B05E-33089BD2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1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1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1DF"/>
  </w:style>
  <w:style w:type="paragraph" w:styleId="AltBilgi">
    <w:name w:val="footer"/>
    <w:basedOn w:val="Normal"/>
    <w:link w:val="AltBilgiChar"/>
    <w:uiPriority w:val="99"/>
    <w:unhideWhenUsed/>
    <w:rsid w:val="00D831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1DF"/>
  </w:style>
  <w:style w:type="paragraph" w:styleId="ListeParagraf">
    <w:name w:val="List Paragraph"/>
    <w:basedOn w:val="Normal"/>
    <w:uiPriority w:val="34"/>
    <w:qFormat/>
    <w:rsid w:val="00D8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Fulya Melis TAÇER</dc:creator>
  <cp:keywords/>
  <dc:description/>
  <cp:lastModifiedBy>Nur Vural</cp:lastModifiedBy>
  <cp:revision>4</cp:revision>
  <dcterms:created xsi:type="dcterms:W3CDTF">2024-03-25T13:24:00Z</dcterms:created>
  <dcterms:modified xsi:type="dcterms:W3CDTF">2024-04-01T12:57:00Z</dcterms:modified>
</cp:coreProperties>
</file>